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ED64" w14:textId="77777777" w:rsidR="00EC7B57" w:rsidRDefault="006D45EB">
      <w:pPr>
        <w:rPr>
          <w:rFonts w:ascii="Corbel" w:hAnsi="Corbel"/>
          <w:color w:val="00B0F0"/>
          <w:sz w:val="36"/>
          <w:szCs w:val="36"/>
        </w:rPr>
      </w:pPr>
      <w:r>
        <w:rPr>
          <w:noProof/>
          <w:sz w:val="26"/>
          <w:szCs w:val="26"/>
        </w:rPr>
        <mc:AlternateContent>
          <mc:Choice Requires="wps">
            <w:drawing>
              <wp:anchor distT="0" distB="0" distL="114300" distR="114300" simplePos="0" relativeHeight="251659776" behindDoc="0" locked="0" layoutInCell="1" allowOverlap="1" wp14:anchorId="1FD2E022" wp14:editId="463B46C0">
                <wp:simplePos x="0" y="0"/>
                <wp:positionH relativeFrom="margin">
                  <wp:align>right</wp:align>
                </wp:positionH>
                <wp:positionV relativeFrom="paragraph">
                  <wp:posOffset>0</wp:posOffset>
                </wp:positionV>
                <wp:extent cx="5918200" cy="1435100"/>
                <wp:effectExtent l="0" t="0" r="25400" b="12700"/>
                <wp:wrapSquare wrapText="bothSides"/>
                <wp:docPr id="14" name="Rectangle 14"/>
                <wp:cNvGraphicFramePr/>
                <a:graphic xmlns:a="http://schemas.openxmlformats.org/drawingml/2006/main">
                  <a:graphicData uri="http://schemas.microsoft.com/office/word/2010/wordprocessingShape">
                    <wps:wsp>
                      <wps:cNvSpPr/>
                      <wps:spPr>
                        <a:xfrm>
                          <a:off x="0" y="0"/>
                          <a:ext cx="5918200" cy="143510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82B717" w14:textId="77777777" w:rsidR="006D45EB" w:rsidRPr="006D6009" w:rsidRDefault="006D45EB" w:rsidP="006D45EB">
                            <w:pPr>
                              <w:jc w:val="center"/>
                              <w:rPr>
                                <w:rFonts w:ascii="Corbel" w:hAnsi="Corbel"/>
                                <w:sz w:val="50"/>
                                <w:szCs w:val="50"/>
                              </w:rPr>
                            </w:pPr>
                            <w:r w:rsidRPr="006D6009">
                              <w:rPr>
                                <w:rFonts w:ascii="Corbel" w:hAnsi="Corbel"/>
                                <w:sz w:val="50"/>
                                <w:szCs w:val="50"/>
                              </w:rPr>
                              <w:t xml:space="preserve">Guidance </w:t>
                            </w:r>
                            <w:r>
                              <w:rPr>
                                <w:rFonts w:ascii="Corbel" w:hAnsi="Corbel"/>
                                <w:sz w:val="50"/>
                                <w:szCs w:val="50"/>
                              </w:rPr>
                              <w:t>o</w:t>
                            </w:r>
                            <w:r w:rsidRPr="006D6009">
                              <w:rPr>
                                <w:rFonts w:ascii="Corbel" w:hAnsi="Corbel"/>
                                <w:sz w:val="50"/>
                                <w:szCs w:val="50"/>
                              </w:rPr>
                              <w:t>n Remote G</w:t>
                            </w:r>
                            <w:r>
                              <w:rPr>
                                <w:rFonts w:ascii="Corbel" w:hAnsi="Corbel"/>
                                <w:sz w:val="50"/>
                                <w:szCs w:val="50"/>
                              </w:rPr>
                              <w:t>BV</w:t>
                            </w:r>
                            <w:r w:rsidRPr="006D6009">
                              <w:rPr>
                                <w:rFonts w:ascii="Corbel" w:hAnsi="Corbel"/>
                                <w:sz w:val="50"/>
                                <w:szCs w:val="50"/>
                              </w:rPr>
                              <w:t xml:space="preserve"> Services </w:t>
                            </w:r>
                          </w:p>
                          <w:p w14:paraId="18B6B5AA" w14:textId="77777777" w:rsidR="006D45EB" w:rsidRPr="006D6009" w:rsidRDefault="006D45EB" w:rsidP="006D45EB">
                            <w:pPr>
                              <w:jc w:val="center"/>
                              <w:rPr>
                                <w:rFonts w:ascii="Corbel" w:hAnsi="Corbel"/>
                                <w:sz w:val="50"/>
                                <w:szCs w:val="50"/>
                              </w:rPr>
                            </w:pPr>
                            <w:r w:rsidRPr="006D6009">
                              <w:rPr>
                                <w:rFonts w:ascii="Corbel" w:hAnsi="Corbel"/>
                                <w:sz w:val="50"/>
                                <w:szCs w:val="50"/>
                              </w:rPr>
                              <w:t xml:space="preserve">Focusing </w:t>
                            </w:r>
                            <w:r>
                              <w:rPr>
                                <w:rFonts w:ascii="Corbel" w:hAnsi="Corbel"/>
                                <w:sz w:val="50"/>
                                <w:szCs w:val="50"/>
                              </w:rPr>
                              <w:t>o</w:t>
                            </w:r>
                            <w:r w:rsidRPr="006D6009">
                              <w:rPr>
                                <w:rFonts w:ascii="Corbel" w:hAnsi="Corbel"/>
                                <w:sz w:val="50"/>
                                <w:szCs w:val="50"/>
                              </w:rPr>
                              <w:t xml:space="preserve">n Phone-Based Case Management </w:t>
                            </w:r>
                            <w:r>
                              <w:rPr>
                                <w:rFonts w:ascii="Corbel" w:hAnsi="Corbel"/>
                                <w:sz w:val="50"/>
                                <w:szCs w:val="50"/>
                              </w:rPr>
                              <w:t>a</w:t>
                            </w:r>
                            <w:r w:rsidRPr="006D6009">
                              <w:rPr>
                                <w:rFonts w:ascii="Corbel" w:hAnsi="Corbel"/>
                                <w:sz w:val="50"/>
                                <w:szCs w:val="50"/>
                              </w:rPr>
                              <w:t>nd Hotlines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2E022" id="Rectangle 14" o:spid="_x0000_s1026" style="position:absolute;margin-left:414.8pt;margin-top:0;width:466pt;height:113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" fillcolor="#00b0f0" strokecolor="#00b0f0" strokeweight="1pt">
                <v:textbox>
                  <w:txbxContent>
                    <w:p w14:paraId="1382B717" w14:textId="77777777" w:rsidR="006D45EB" w:rsidRPr="006D6009" w:rsidRDefault="006D45EB" w:rsidP="006D45EB">
                      <w:pPr>
                        <w:jc w:val="center"/>
                        <w:rPr>
                          <w:rFonts w:ascii="Corbel" w:hAnsi="Corbel"/>
                          <w:sz w:val="50"/>
                          <w:szCs w:val="50"/>
                        </w:rPr>
                      </w:pPr>
                      <w:r w:rsidRPr="006D6009">
                        <w:rPr>
                          <w:rFonts w:ascii="Corbel" w:hAnsi="Corbel"/>
                          <w:sz w:val="50"/>
                          <w:szCs w:val="50"/>
                        </w:rPr>
                        <w:t xml:space="preserve">Guidance </w:t>
                      </w:r>
                      <w:r>
                        <w:rPr>
                          <w:rFonts w:ascii="Corbel" w:hAnsi="Corbel"/>
                          <w:sz w:val="50"/>
                          <w:szCs w:val="50"/>
                        </w:rPr>
                        <w:t>o</w:t>
                      </w:r>
                      <w:r w:rsidRPr="006D6009">
                        <w:rPr>
                          <w:rFonts w:ascii="Corbel" w:hAnsi="Corbel"/>
                          <w:sz w:val="50"/>
                          <w:szCs w:val="50"/>
                        </w:rPr>
                        <w:t>n Remote G</w:t>
                      </w:r>
                      <w:r>
                        <w:rPr>
                          <w:rFonts w:ascii="Corbel" w:hAnsi="Corbel"/>
                          <w:sz w:val="50"/>
                          <w:szCs w:val="50"/>
                        </w:rPr>
                        <w:t>BV</w:t>
                      </w:r>
                      <w:r w:rsidRPr="006D6009">
                        <w:rPr>
                          <w:rFonts w:ascii="Corbel" w:hAnsi="Corbel"/>
                          <w:sz w:val="50"/>
                          <w:szCs w:val="50"/>
                        </w:rPr>
                        <w:t xml:space="preserve"> Services </w:t>
                      </w:r>
                    </w:p>
                    <w:p w14:paraId="18B6B5AA" w14:textId="77777777" w:rsidR="006D45EB" w:rsidRPr="006D6009" w:rsidRDefault="006D45EB" w:rsidP="006D45EB">
                      <w:pPr>
                        <w:jc w:val="center"/>
                        <w:rPr>
                          <w:rFonts w:ascii="Corbel" w:hAnsi="Corbel"/>
                          <w:sz w:val="50"/>
                          <w:szCs w:val="50"/>
                        </w:rPr>
                      </w:pPr>
                      <w:r w:rsidRPr="006D6009">
                        <w:rPr>
                          <w:rFonts w:ascii="Corbel" w:hAnsi="Corbel"/>
                          <w:sz w:val="50"/>
                          <w:szCs w:val="50"/>
                        </w:rPr>
                        <w:t xml:space="preserve">Focusing </w:t>
                      </w:r>
                      <w:r>
                        <w:rPr>
                          <w:rFonts w:ascii="Corbel" w:hAnsi="Corbel"/>
                          <w:sz w:val="50"/>
                          <w:szCs w:val="50"/>
                        </w:rPr>
                        <w:t>o</w:t>
                      </w:r>
                      <w:r w:rsidRPr="006D6009">
                        <w:rPr>
                          <w:rFonts w:ascii="Corbel" w:hAnsi="Corbel"/>
                          <w:sz w:val="50"/>
                          <w:szCs w:val="50"/>
                        </w:rPr>
                        <w:t xml:space="preserve">n Phone-Based Case Management </w:t>
                      </w:r>
                      <w:r>
                        <w:rPr>
                          <w:rFonts w:ascii="Corbel" w:hAnsi="Corbel"/>
                          <w:sz w:val="50"/>
                          <w:szCs w:val="50"/>
                        </w:rPr>
                        <w:t>a</w:t>
                      </w:r>
                      <w:r w:rsidRPr="006D6009">
                        <w:rPr>
                          <w:rFonts w:ascii="Corbel" w:hAnsi="Corbel"/>
                          <w:sz w:val="50"/>
                          <w:szCs w:val="50"/>
                        </w:rPr>
                        <w:t>nd Hotlines</w:t>
                      </w:r>
                    </w:p>
                  </w:txbxContent>
                </v:textbox>
                <w10:wrap type="square" anchorx="margin"/>
              </v:rect>
            </w:pict>
          </mc:Fallback>
        </mc:AlternateContent>
      </w:r>
    </w:p>
    <w:p w14:paraId="67EAC9C0" w14:textId="2E4F365E" w:rsidR="004A2A3F" w:rsidRPr="001A786C" w:rsidRDefault="00B45DF7">
      <w:pPr>
        <w:rPr>
          <w:rFonts w:ascii="Corbel" w:hAnsi="Corbel"/>
          <w:color w:val="00B0F0"/>
          <w:sz w:val="36"/>
          <w:szCs w:val="36"/>
        </w:rPr>
      </w:pPr>
      <w:r>
        <w:rPr>
          <w:rFonts w:ascii="Corbel" w:hAnsi="Corbel"/>
          <w:color w:val="00B0F0"/>
          <w:sz w:val="36"/>
          <w:szCs w:val="36"/>
        </w:rPr>
        <w:t>Handout 2.</w:t>
      </w:r>
      <w:r w:rsidR="005461D8">
        <w:rPr>
          <w:rFonts w:ascii="Corbel" w:hAnsi="Corbel"/>
          <w:color w:val="00B0F0"/>
          <w:sz w:val="36"/>
          <w:szCs w:val="36"/>
        </w:rPr>
        <w:t>0</w:t>
      </w:r>
      <w:r>
        <w:rPr>
          <w:rFonts w:ascii="Corbel" w:hAnsi="Corbel"/>
          <w:color w:val="00B0F0"/>
          <w:sz w:val="36"/>
          <w:szCs w:val="36"/>
        </w:rPr>
        <w:t xml:space="preserve"> for Facilitators:</w:t>
      </w:r>
      <w:r w:rsidR="00150CEF" w:rsidRPr="001A786C">
        <w:rPr>
          <w:rFonts w:ascii="Corbel" w:hAnsi="Corbel"/>
          <w:color w:val="00B0F0"/>
          <w:sz w:val="36"/>
          <w:szCs w:val="36"/>
        </w:rPr>
        <w:t xml:space="preserve"> Case </w:t>
      </w:r>
      <w:r w:rsidR="0075477A" w:rsidRPr="001A786C">
        <w:rPr>
          <w:rFonts w:ascii="Corbel" w:hAnsi="Corbel"/>
          <w:color w:val="00B0F0"/>
          <w:sz w:val="36"/>
          <w:szCs w:val="36"/>
        </w:rPr>
        <w:t>S</w:t>
      </w:r>
      <w:r w:rsidR="00150CEF" w:rsidRPr="001A786C">
        <w:rPr>
          <w:rFonts w:ascii="Corbel" w:hAnsi="Corbel"/>
          <w:color w:val="00B0F0"/>
          <w:sz w:val="36"/>
          <w:szCs w:val="36"/>
        </w:rPr>
        <w:t>tudy</w:t>
      </w:r>
      <w:r>
        <w:rPr>
          <w:rFonts w:ascii="Corbel" w:hAnsi="Corbel"/>
          <w:color w:val="00B0F0"/>
          <w:sz w:val="36"/>
          <w:szCs w:val="36"/>
        </w:rPr>
        <w:t xml:space="preserve"> -</w:t>
      </w:r>
      <w:r w:rsidR="00EA2A8D" w:rsidRPr="001A786C">
        <w:rPr>
          <w:rFonts w:ascii="Corbel" w:hAnsi="Corbel"/>
          <w:color w:val="00B0F0"/>
          <w:sz w:val="36"/>
          <w:szCs w:val="36"/>
        </w:rPr>
        <w:t xml:space="preserve"> Nigeria</w:t>
      </w:r>
    </w:p>
    <w:p w14:paraId="258FD94E" w14:textId="2725D227" w:rsidR="00105B8B" w:rsidRPr="00105B8B" w:rsidRDefault="00105B8B" w:rsidP="002F089E">
      <w:pPr>
        <w:rPr>
          <w:b/>
          <w:bCs/>
        </w:rPr>
      </w:pPr>
      <w:r w:rsidRPr="00105B8B">
        <w:rPr>
          <w:b/>
          <w:bCs/>
        </w:rPr>
        <w:t>Background</w:t>
      </w:r>
    </w:p>
    <w:p w14:paraId="59B719B4" w14:textId="1F98B5F1" w:rsidR="00B965A8" w:rsidRDefault="09E1B5AA" w:rsidP="002F089E">
      <w:r>
        <w:t>Norwegian Church Aid (NCA) operates in the Borno State of Nigeria and is based in Maiduguri. NCA provides GBV case management (CM) services to women and girls and</w:t>
      </w:r>
      <w:r w:rsidR="00ED144B">
        <w:t>,</w:t>
      </w:r>
      <w:r>
        <w:t xml:space="preserve"> during regular face to face operations</w:t>
      </w:r>
      <w:r w:rsidR="00ED144B">
        <w:t>,</w:t>
      </w:r>
      <w:r>
        <w:t xml:space="preserve"> ensure</w:t>
      </w:r>
      <w:r w:rsidR="00ED144B">
        <w:t>s</w:t>
      </w:r>
      <w:r>
        <w:t xml:space="preserve"> the full GBV CM process including follow up visits to check in on referrals and access to services. </w:t>
      </w:r>
    </w:p>
    <w:p w14:paraId="2B07B53E" w14:textId="2243CFE9" w:rsidR="00D77CA9" w:rsidRDefault="00D73D1E" w:rsidP="002F089E">
      <w:r>
        <w:t>When the COVID-19 pandemic reached Nigeria, NCA was force</w:t>
      </w:r>
      <w:r w:rsidR="008667EC">
        <w:t>d to stop</w:t>
      </w:r>
      <w:r w:rsidR="00626B34">
        <w:t xml:space="preserve"> providing in-person services. Restrictions in country not only limited movements but also limited the number of people that could safely </w:t>
      </w:r>
      <w:r w:rsidR="009B633A">
        <w:t xml:space="preserve">gather in order to follow social distancing recommendations. </w:t>
      </w:r>
    </w:p>
    <w:p w14:paraId="4D50F527" w14:textId="5F56EF51" w:rsidR="002C0C87" w:rsidRDefault="09E1B5AA" w:rsidP="002F089E">
      <w:r>
        <w:t xml:space="preserve">NCA knew it was critical to ensure the continuity of access to GBV services for survivors therefore realized they had to get creative. NCA decided to set up a Call Center/Remote CM. They partitioned the safe space into booths for women and girls to access phones. The Phone Booths had 2-3 lines available to call caseworkers waiting on the other end to provide GBV CM services. The Phone Booths still needed to be staffed in case women and girls entering needed assistance using the phones and to ensure COVID-19 safety measures. NCA trained </w:t>
      </w:r>
      <w:r w:rsidR="00EC7B57">
        <w:t>community volunteers</w:t>
      </w:r>
      <w:r>
        <w:t xml:space="preserve"> to run the Phone Booths during opening hours, from 8:00 to 17:00, 7 days a week. During opening hours, caseworkers working from their homes were assigned cell phones to answer incoming calls. </w:t>
      </w:r>
    </w:p>
    <w:p w14:paraId="4261E121" w14:textId="0F7538E4" w:rsidR="006A6803" w:rsidRDefault="09E1B5AA" w:rsidP="006A6803">
      <w:r>
        <w:t>NCA’s caseworkers are trained in GBV CM but quickly adapted to the reality of providing services to a survivor over the phone. Providing a survivor with the full GBV CM process over the phone was not possible remotely. By phone, survivors do not always have as much time to speak to a caseworker, not to mention phones are often shared by survivors and a partner or other family members and privacy is usually limited if available at all. In addition, caseworkers worked in shifts, so a survivor may not always get the same caseworker when she called back.</w:t>
      </w:r>
    </w:p>
    <w:p w14:paraId="6122B38F" w14:textId="4C7711BC" w:rsidR="00DF0AEF" w:rsidRDefault="001F5DBC" w:rsidP="002F089E">
      <w:r>
        <w:t>Caseworkers focused their calls on assessing safety needs, providing PSS and one-on-one counseling</w:t>
      </w:r>
      <w:r w:rsidR="00A81CA0">
        <w:t xml:space="preserve">, and referrals. </w:t>
      </w:r>
      <w:r w:rsidR="00892F1F">
        <w:t xml:space="preserve">Caseworkers ended every call sharing COVID-19 protocol information including the importance of handwashing, wearing masks, etc. </w:t>
      </w:r>
      <w:r w:rsidR="00A81CA0">
        <w:t>The Phone Booth volunteers</w:t>
      </w:r>
      <w:r w:rsidR="00144070">
        <w:t xml:space="preserve"> </w:t>
      </w:r>
      <w:r w:rsidR="009F3882">
        <w:t>facilitate access to</w:t>
      </w:r>
      <w:r w:rsidR="00144070">
        <w:t xml:space="preserve"> </w:t>
      </w:r>
      <w:r w:rsidR="00C77680">
        <w:t xml:space="preserve">the </w:t>
      </w:r>
      <w:r w:rsidR="00144070">
        <w:t>phone</w:t>
      </w:r>
      <w:r w:rsidR="00C77680">
        <w:t>s</w:t>
      </w:r>
      <w:r w:rsidR="00144070">
        <w:t xml:space="preserve"> and </w:t>
      </w:r>
      <w:r w:rsidR="002252CA">
        <w:t xml:space="preserve">were trained to </w:t>
      </w:r>
      <w:r w:rsidR="00144070">
        <w:t>wr</w:t>
      </w:r>
      <w:r w:rsidR="002252CA">
        <w:t>i</w:t>
      </w:r>
      <w:r w:rsidR="00144070">
        <w:t>te referrals</w:t>
      </w:r>
      <w:r w:rsidR="002252CA">
        <w:t>. They</w:t>
      </w:r>
      <w:r w:rsidR="00144070">
        <w:t xml:space="preserve"> also provided accompaniment to survivors</w:t>
      </w:r>
      <w:r w:rsidR="00DF0AEF">
        <w:t xml:space="preserve"> when needed</w:t>
      </w:r>
      <w:r w:rsidR="002252CA">
        <w:t xml:space="preserve">, and </w:t>
      </w:r>
      <w:r w:rsidR="00144070">
        <w:t xml:space="preserve">helped distribute dignity kits, delivery kits, </w:t>
      </w:r>
      <w:r w:rsidR="002252CA">
        <w:t xml:space="preserve">and </w:t>
      </w:r>
      <w:r w:rsidR="00144070">
        <w:t>MHM kit</w:t>
      </w:r>
      <w:r w:rsidR="002252CA">
        <w:t>s.</w:t>
      </w:r>
      <w:r w:rsidR="006D7399">
        <w:t xml:space="preserve"> </w:t>
      </w:r>
    </w:p>
    <w:p w14:paraId="7B402314" w14:textId="0B9CB4AB" w:rsidR="003C27A3" w:rsidRDefault="09E1B5AA" w:rsidP="003C27A3">
      <w:r>
        <w:t xml:space="preserve">NCA noted that during the pandemic and lockdowns, most of the calls that came in through the Phone Booths were cases of IPV as restrictions forced women to be stuck at home with abusers with even </w:t>
      </w:r>
      <w:r>
        <w:lastRenderedPageBreak/>
        <w:t xml:space="preserve">more limited options than before the pandemic. Referral services were also limited during the lockdown but there were some health and legal services operating and available in Borno State. </w:t>
      </w:r>
    </w:p>
    <w:p w14:paraId="11633563" w14:textId="41550605" w:rsidR="00574C6D" w:rsidRPr="00A80876" w:rsidRDefault="09E1B5AA" w:rsidP="09E1B5AA">
      <w:r>
        <w:t xml:space="preserve">Case closures rarely happened. They were very few and far between largely due to challenges around follow up. Survivors were not always able to call back and when they did, were not guaranteed to speak to the same caseworker due to work shifts. </w:t>
      </w:r>
    </w:p>
    <w:p w14:paraId="294416E8" w14:textId="60E03E7D" w:rsidR="00574C6D" w:rsidRPr="00A80876" w:rsidRDefault="09E1B5AA" w:rsidP="09E1B5AA">
      <w:r>
        <w:t>NCA also set up and operated a free hotline during this period. The hotline was operated by volunteers trained to manage crisis calls.  As of July 2021, restrictions have somewhat lifted in Nigeria so NCA has been able to resume in-person services. NCA still operates this Call Centre/tollfree line in collaboration with the Ministry of Women Affairs and Social Development to be able to continue providing remote and confidential services.</w:t>
      </w:r>
    </w:p>
    <w:p w14:paraId="3DD2F3DB" w14:textId="3F6E981F" w:rsidR="00004BF2" w:rsidRPr="00004BF2" w:rsidRDefault="00004BF2" w:rsidP="002F089E">
      <w:pPr>
        <w:rPr>
          <w:b/>
          <w:bCs/>
        </w:rPr>
      </w:pPr>
      <w:r w:rsidRPr="00004BF2">
        <w:rPr>
          <w:b/>
          <w:bCs/>
        </w:rPr>
        <w:t>Case study</w:t>
      </w:r>
    </w:p>
    <w:p w14:paraId="5A970A1A" w14:textId="1FC87512" w:rsidR="00092C0D" w:rsidRDefault="00B40448" w:rsidP="002F089E">
      <w:r>
        <w:t>Esther</w:t>
      </w:r>
      <w:r w:rsidR="00486BC2">
        <w:t xml:space="preserve"> </w:t>
      </w:r>
      <w:r>
        <w:t>is 35</w:t>
      </w:r>
      <w:r w:rsidR="00380CD9">
        <w:rPr>
          <w:rStyle w:val="FootnoteReference"/>
        </w:rPr>
        <w:footnoteReference w:id="1"/>
      </w:r>
      <w:r>
        <w:t xml:space="preserve"> and married. </w:t>
      </w:r>
      <w:r w:rsidR="003E0F5B">
        <w:t>She came to the phone booth to access a phone and find support. Her husband had been beating her</w:t>
      </w:r>
      <w:r w:rsidR="00462D43">
        <w:t xml:space="preserve"> and s</w:t>
      </w:r>
      <w:r w:rsidR="00092C0D">
        <w:t>he believed he was violent because he couldn’t work</w:t>
      </w:r>
      <w:r w:rsidR="00462D43">
        <w:t>.</w:t>
      </w:r>
      <w:r w:rsidR="002A7DF0">
        <w:t xml:space="preserve"> A caseworker answered </w:t>
      </w:r>
      <w:r w:rsidR="00BE74C4">
        <w:t xml:space="preserve">the phone and gave her an abbreviated introduction </w:t>
      </w:r>
      <w:r w:rsidR="230B6269">
        <w:t xml:space="preserve">to </w:t>
      </w:r>
      <w:r w:rsidR="00BE74C4">
        <w:t>GBV case management</w:t>
      </w:r>
      <w:r w:rsidR="002A7DF0">
        <w:t xml:space="preserve"> and </w:t>
      </w:r>
      <w:r w:rsidR="00BE74C4">
        <w:t>the</w:t>
      </w:r>
      <w:r w:rsidR="002A7DF0">
        <w:t xml:space="preserve"> services available</w:t>
      </w:r>
      <w:r w:rsidR="00BE74C4">
        <w:t>. She immediately</w:t>
      </w:r>
      <w:r w:rsidR="002A7DF0">
        <w:t xml:space="preserve"> infor</w:t>
      </w:r>
      <w:r w:rsidR="00BE74C4">
        <w:t>med Esther that</w:t>
      </w:r>
      <w:r w:rsidR="002A7DF0">
        <w:t xml:space="preserve"> she can call back </w:t>
      </w:r>
      <w:r w:rsidR="00BE74C4">
        <w:t>anytime but might not</w:t>
      </w:r>
      <w:r w:rsidR="00A33586">
        <w:t xml:space="preserve"> </w:t>
      </w:r>
      <w:r w:rsidR="002A7DF0">
        <w:t>get the same c</w:t>
      </w:r>
      <w:r w:rsidR="00A33586">
        <w:t>aseworker. Esther</w:t>
      </w:r>
      <w:r w:rsidR="00462D43">
        <w:t xml:space="preserve"> told the caseworker </w:t>
      </w:r>
      <w:r w:rsidR="00A33586">
        <w:t>over the</w:t>
      </w:r>
      <w:r w:rsidR="00462D43">
        <w:t xml:space="preserve"> phone that her husband only beats her once </w:t>
      </w:r>
      <w:r w:rsidR="00092C0D">
        <w:t xml:space="preserve">in a while </w:t>
      </w:r>
      <w:r w:rsidR="00462D43">
        <w:t>and that she d</w:t>
      </w:r>
      <w:r w:rsidR="00092C0D">
        <w:t xml:space="preserve">oesn’t want to leave because of </w:t>
      </w:r>
      <w:r w:rsidR="00462D43">
        <w:t xml:space="preserve">her </w:t>
      </w:r>
      <w:r w:rsidR="00092C0D">
        <w:t>children</w:t>
      </w:r>
      <w:r w:rsidR="00462D43">
        <w:t>.</w:t>
      </w:r>
    </w:p>
    <w:p w14:paraId="6A74102C" w14:textId="39380FBB" w:rsidR="004D3496" w:rsidRDefault="004D3496" w:rsidP="002F089E">
      <w:r>
        <w:t xml:space="preserve">The caseworker immediately </w:t>
      </w:r>
      <w:r w:rsidR="003F57BB">
        <w:t>started</w:t>
      </w:r>
      <w:r w:rsidR="00111960">
        <w:t xml:space="preserve"> developing</w:t>
      </w:r>
      <w:r>
        <w:t xml:space="preserve"> a safety plan.</w:t>
      </w:r>
      <w:r w:rsidR="00111960">
        <w:t xml:space="preserve"> </w:t>
      </w:r>
      <w:r w:rsidR="00C57385">
        <w:t xml:space="preserve">At this point in time, the caseworker didn’t know if she would be able to talk to Esther again so she knew that </w:t>
      </w:r>
      <w:r w:rsidR="00111960">
        <w:t>assess</w:t>
      </w:r>
      <w:r w:rsidR="00743713">
        <w:t>ing</w:t>
      </w:r>
      <w:r w:rsidR="00111960">
        <w:t xml:space="preserve"> the frequency and rate of </w:t>
      </w:r>
      <w:r w:rsidR="00743713">
        <w:t xml:space="preserve">the </w:t>
      </w:r>
      <w:r w:rsidR="00111960">
        <w:t>violence</w:t>
      </w:r>
      <w:r w:rsidR="00743713">
        <w:t xml:space="preserve"> and identifying any mitigation strategies would</w:t>
      </w:r>
      <w:r w:rsidR="00A0213F">
        <w:t xml:space="preserve"> be</w:t>
      </w:r>
      <w:r w:rsidR="003F57BB">
        <w:t xml:space="preserve"> the priority</w:t>
      </w:r>
      <w:r w:rsidR="00C57385">
        <w:t>.</w:t>
      </w:r>
      <w:r>
        <w:t xml:space="preserve"> Esther shared </w:t>
      </w:r>
      <w:r w:rsidR="00627184">
        <w:t>that sometimes when he gets violent</w:t>
      </w:r>
      <w:r w:rsidR="00233EBD">
        <w:t>,</w:t>
      </w:r>
      <w:r w:rsidR="00627184">
        <w:t xml:space="preserve"> she calls for her neighbor. The caseworker and Esther</w:t>
      </w:r>
      <w:r w:rsidR="00DE319E">
        <w:t xml:space="preserve"> agreed</w:t>
      </w:r>
      <w:r w:rsidR="00627184">
        <w:t xml:space="preserve"> that </w:t>
      </w:r>
      <w:r w:rsidR="00233EBD">
        <w:t xml:space="preserve">if he becomes abusive, Esther </w:t>
      </w:r>
      <w:r w:rsidR="00D94558">
        <w:t>will</w:t>
      </w:r>
      <w:r w:rsidR="00233EBD">
        <w:t xml:space="preserve"> use this tactic</w:t>
      </w:r>
      <w:r w:rsidR="00DE319E">
        <w:t xml:space="preserve"> and shout for her neighbor to come help. </w:t>
      </w:r>
    </w:p>
    <w:p w14:paraId="356A6212" w14:textId="3C2B656A" w:rsidR="00D1176A" w:rsidRDefault="00D94558" w:rsidP="002F089E">
      <w:r>
        <w:t xml:space="preserve">Once the safety planning was complete, the caseworker asked Esther about any needs while quickly </w:t>
      </w:r>
      <w:r w:rsidR="00625F08">
        <w:t xml:space="preserve">sharing options for services in the area. </w:t>
      </w:r>
      <w:r w:rsidR="005711A7">
        <w:t xml:space="preserve">The caseworker prioritized health needs. </w:t>
      </w:r>
      <w:r w:rsidR="00625F08">
        <w:t xml:space="preserve">Referral pathways were extremely limited during the COVID-19 </w:t>
      </w:r>
      <w:r w:rsidR="00D562BE">
        <w:t>lockdown. Esther did not</w:t>
      </w:r>
      <w:r w:rsidR="00D1176A">
        <w:t xml:space="preserve"> want any legal ser</w:t>
      </w:r>
      <w:r w:rsidR="004726CD">
        <w:t>vices</w:t>
      </w:r>
      <w:r w:rsidR="00D562BE">
        <w:t xml:space="preserve">. She was clear about not </w:t>
      </w:r>
      <w:r w:rsidR="004726CD">
        <w:t>want</w:t>
      </w:r>
      <w:r w:rsidR="00D562BE">
        <w:t>ing</w:t>
      </w:r>
      <w:r w:rsidR="004726CD">
        <w:t xml:space="preserve"> to leave </w:t>
      </w:r>
      <w:r w:rsidR="00D562BE">
        <w:t xml:space="preserve">her </w:t>
      </w:r>
      <w:r w:rsidR="004726CD">
        <w:t xml:space="preserve">husband because of </w:t>
      </w:r>
      <w:r w:rsidR="00D562BE">
        <w:t xml:space="preserve">their </w:t>
      </w:r>
      <w:r w:rsidR="004726CD">
        <w:t xml:space="preserve">children </w:t>
      </w:r>
      <w:r w:rsidR="00D562BE">
        <w:t xml:space="preserve">and not trusting the </w:t>
      </w:r>
      <w:r w:rsidR="004726CD">
        <w:t xml:space="preserve">legal </w:t>
      </w:r>
      <w:r w:rsidR="00D562BE">
        <w:t xml:space="preserve">system </w:t>
      </w:r>
      <w:r w:rsidR="004726CD">
        <w:t>to be involved</w:t>
      </w:r>
      <w:r w:rsidR="00D562BE">
        <w:t>.</w:t>
      </w:r>
      <w:r w:rsidR="00344770">
        <w:t xml:space="preserve"> The caseworker closed the call by reminding Esther of COVID-19 safety protocols and ensuring she knew she could call back anytime. Esther never did call back</w:t>
      </w:r>
      <w:r w:rsidR="00CE7D1C">
        <w:t>.</w:t>
      </w:r>
    </w:p>
    <w:p w14:paraId="67DE6687" w14:textId="3B11CEF9" w:rsidR="00CE7D1C" w:rsidRPr="00CE7D1C" w:rsidRDefault="00CE7D1C" w:rsidP="002F089E">
      <w:pPr>
        <w:rPr>
          <w:b/>
          <w:bCs/>
        </w:rPr>
      </w:pPr>
      <w:r>
        <w:rPr>
          <w:b/>
          <w:bCs/>
        </w:rPr>
        <w:t>Key messages</w:t>
      </w:r>
    </w:p>
    <w:p w14:paraId="19080458" w14:textId="427561AC" w:rsidR="00CE7D1C" w:rsidRDefault="079C32EB" w:rsidP="00CE7D1C">
      <w:r>
        <w:t>Remote GBV CM is LIMITED. Caseworkers need to give the survivor all the necessary info on the one call. A survivor might not call again and even if she does, she might not reach the same caseworker again, making follow up challenging. This means packing 2-3 GBV CM sessions into 1 phone call to ensure the survivor has as much information as possible to be empowered to make decisions for her life.</w:t>
      </w:r>
    </w:p>
    <w:sectPr w:rsidR="00CE7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8B2C" w14:textId="77777777" w:rsidR="004B6331" w:rsidRDefault="004B6331" w:rsidP="00B40448">
      <w:pPr>
        <w:spacing w:after="0" w:line="240" w:lineRule="auto"/>
      </w:pPr>
      <w:r>
        <w:separator/>
      </w:r>
    </w:p>
  </w:endnote>
  <w:endnote w:type="continuationSeparator" w:id="0">
    <w:p w14:paraId="47BCCBD6" w14:textId="77777777" w:rsidR="004B6331" w:rsidRDefault="004B6331" w:rsidP="00B4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399E" w14:textId="77777777" w:rsidR="004B6331" w:rsidRDefault="004B6331" w:rsidP="00B40448">
      <w:pPr>
        <w:spacing w:after="0" w:line="240" w:lineRule="auto"/>
      </w:pPr>
      <w:r>
        <w:separator/>
      </w:r>
    </w:p>
  </w:footnote>
  <w:footnote w:type="continuationSeparator" w:id="0">
    <w:p w14:paraId="6F95D889" w14:textId="77777777" w:rsidR="004B6331" w:rsidRDefault="004B6331" w:rsidP="00B40448">
      <w:pPr>
        <w:spacing w:after="0" w:line="240" w:lineRule="auto"/>
      </w:pPr>
      <w:r>
        <w:continuationSeparator/>
      </w:r>
    </w:p>
  </w:footnote>
  <w:footnote w:id="1">
    <w:p w14:paraId="683FEEBB" w14:textId="77777777" w:rsidR="00380CD9" w:rsidRDefault="00380CD9" w:rsidP="00380CD9">
      <w:pPr>
        <w:pStyle w:val="FootnoteText"/>
      </w:pPr>
      <w:r>
        <w:rPr>
          <w:rStyle w:val="FootnoteReference"/>
        </w:rPr>
        <w:footnoteRef/>
      </w:r>
      <w:r>
        <w:t xml:space="preserve"> Name and age have been adapted to conceal the identity of the survivor.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BEA"/>
    <w:multiLevelType w:val="hybridMultilevel"/>
    <w:tmpl w:val="E6B2CA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D4214"/>
    <w:multiLevelType w:val="hybridMultilevel"/>
    <w:tmpl w:val="8686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EF"/>
    <w:rsid w:val="00000B8E"/>
    <w:rsid w:val="00004BF2"/>
    <w:rsid w:val="00055720"/>
    <w:rsid w:val="00070B1B"/>
    <w:rsid w:val="00092C0D"/>
    <w:rsid w:val="000A33CB"/>
    <w:rsid w:val="000B4AA0"/>
    <w:rsid w:val="000E27B8"/>
    <w:rsid w:val="00105B8B"/>
    <w:rsid w:val="00107E64"/>
    <w:rsid w:val="00111960"/>
    <w:rsid w:val="001257B6"/>
    <w:rsid w:val="00144070"/>
    <w:rsid w:val="00150CEF"/>
    <w:rsid w:val="001A786C"/>
    <w:rsid w:val="001B4C05"/>
    <w:rsid w:val="001D658A"/>
    <w:rsid w:val="001E69D8"/>
    <w:rsid w:val="001F5DBC"/>
    <w:rsid w:val="001F7876"/>
    <w:rsid w:val="0020130F"/>
    <w:rsid w:val="00202CC3"/>
    <w:rsid w:val="00203B54"/>
    <w:rsid w:val="00211A0E"/>
    <w:rsid w:val="0021786F"/>
    <w:rsid w:val="002252CA"/>
    <w:rsid w:val="00233EBD"/>
    <w:rsid w:val="0024315F"/>
    <w:rsid w:val="00246174"/>
    <w:rsid w:val="00256B8C"/>
    <w:rsid w:val="002A1AFA"/>
    <w:rsid w:val="002A7DF0"/>
    <w:rsid w:val="002B3DFA"/>
    <w:rsid w:val="002C0C87"/>
    <w:rsid w:val="002F089E"/>
    <w:rsid w:val="00344770"/>
    <w:rsid w:val="0035341B"/>
    <w:rsid w:val="00380CD9"/>
    <w:rsid w:val="003B1147"/>
    <w:rsid w:val="003B2D5F"/>
    <w:rsid w:val="003C0FBD"/>
    <w:rsid w:val="003C27A3"/>
    <w:rsid w:val="003D24FC"/>
    <w:rsid w:val="003E0F5B"/>
    <w:rsid w:val="003F57BB"/>
    <w:rsid w:val="00432FC2"/>
    <w:rsid w:val="00445DCC"/>
    <w:rsid w:val="00446AC0"/>
    <w:rsid w:val="00462D43"/>
    <w:rsid w:val="00466F79"/>
    <w:rsid w:val="004726CD"/>
    <w:rsid w:val="00473E05"/>
    <w:rsid w:val="00486BC2"/>
    <w:rsid w:val="00497023"/>
    <w:rsid w:val="00497F17"/>
    <w:rsid w:val="004A0972"/>
    <w:rsid w:val="004A2A3F"/>
    <w:rsid w:val="004B0DA0"/>
    <w:rsid w:val="004B2062"/>
    <w:rsid w:val="004B6331"/>
    <w:rsid w:val="004B69A8"/>
    <w:rsid w:val="004D3496"/>
    <w:rsid w:val="004E086D"/>
    <w:rsid w:val="00542F99"/>
    <w:rsid w:val="00545712"/>
    <w:rsid w:val="005461D8"/>
    <w:rsid w:val="00550751"/>
    <w:rsid w:val="005711A7"/>
    <w:rsid w:val="00574C6D"/>
    <w:rsid w:val="00575FAF"/>
    <w:rsid w:val="00581055"/>
    <w:rsid w:val="005A5996"/>
    <w:rsid w:val="00604CF7"/>
    <w:rsid w:val="0060730F"/>
    <w:rsid w:val="00620785"/>
    <w:rsid w:val="00621063"/>
    <w:rsid w:val="00622547"/>
    <w:rsid w:val="00625F08"/>
    <w:rsid w:val="00626B34"/>
    <w:rsid w:val="00627184"/>
    <w:rsid w:val="00635B08"/>
    <w:rsid w:val="00642105"/>
    <w:rsid w:val="00656FB9"/>
    <w:rsid w:val="00667130"/>
    <w:rsid w:val="00673B3D"/>
    <w:rsid w:val="00697B00"/>
    <w:rsid w:val="006A6803"/>
    <w:rsid w:val="006C3CD1"/>
    <w:rsid w:val="006D11E9"/>
    <w:rsid w:val="006D45EB"/>
    <w:rsid w:val="006D7399"/>
    <w:rsid w:val="00700F0F"/>
    <w:rsid w:val="00743713"/>
    <w:rsid w:val="0075072C"/>
    <w:rsid w:val="0075477A"/>
    <w:rsid w:val="00760757"/>
    <w:rsid w:val="00776A99"/>
    <w:rsid w:val="0078139E"/>
    <w:rsid w:val="007814A8"/>
    <w:rsid w:val="00794F89"/>
    <w:rsid w:val="007B4D0D"/>
    <w:rsid w:val="007B5109"/>
    <w:rsid w:val="007F151D"/>
    <w:rsid w:val="00816F67"/>
    <w:rsid w:val="0086063B"/>
    <w:rsid w:val="008667EC"/>
    <w:rsid w:val="00870301"/>
    <w:rsid w:val="0088759B"/>
    <w:rsid w:val="00892F1F"/>
    <w:rsid w:val="008B1198"/>
    <w:rsid w:val="008D2793"/>
    <w:rsid w:val="008D4C6B"/>
    <w:rsid w:val="008D5620"/>
    <w:rsid w:val="008E49B1"/>
    <w:rsid w:val="009103F5"/>
    <w:rsid w:val="00916D58"/>
    <w:rsid w:val="0092311A"/>
    <w:rsid w:val="0093368F"/>
    <w:rsid w:val="00945A1D"/>
    <w:rsid w:val="00961783"/>
    <w:rsid w:val="00971832"/>
    <w:rsid w:val="00986557"/>
    <w:rsid w:val="0099472C"/>
    <w:rsid w:val="0099578C"/>
    <w:rsid w:val="009979F7"/>
    <w:rsid w:val="009B633A"/>
    <w:rsid w:val="009D5CF8"/>
    <w:rsid w:val="009E390A"/>
    <w:rsid w:val="009F3882"/>
    <w:rsid w:val="00A0213F"/>
    <w:rsid w:val="00A33586"/>
    <w:rsid w:val="00A7584F"/>
    <w:rsid w:val="00A80876"/>
    <w:rsid w:val="00A81CA0"/>
    <w:rsid w:val="00A93CEA"/>
    <w:rsid w:val="00A959A1"/>
    <w:rsid w:val="00AA5848"/>
    <w:rsid w:val="00AD36BC"/>
    <w:rsid w:val="00AE6046"/>
    <w:rsid w:val="00AF4672"/>
    <w:rsid w:val="00AF7FA3"/>
    <w:rsid w:val="00B10673"/>
    <w:rsid w:val="00B10CA1"/>
    <w:rsid w:val="00B2728D"/>
    <w:rsid w:val="00B40448"/>
    <w:rsid w:val="00B45DF7"/>
    <w:rsid w:val="00B4718D"/>
    <w:rsid w:val="00B51F6A"/>
    <w:rsid w:val="00B57BD2"/>
    <w:rsid w:val="00B7641D"/>
    <w:rsid w:val="00B83A56"/>
    <w:rsid w:val="00B965A8"/>
    <w:rsid w:val="00BB5AD5"/>
    <w:rsid w:val="00BB6E49"/>
    <w:rsid w:val="00BE74C4"/>
    <w:rsid w:val="00BF660E"/>
    <w:rsid w:val="00C34712"/>
    <w:rsid w:val="00C51A7F"/>
    <w:rsid w:val="00C54BB0"/>
    <w:rsid w:val="00C57385"/>
    <w:rsid w:val="00C77680"/>
    <w:rsid w:val="00C929D9"/>
    <w:rsid w:val="00CB69FB"/>
    <w:rsid w:val="00CC0B1A"/>
    <w:rsid w:val="00CC5F3E"/>
    <w:rsid w:val="00CC76E4"/>
    <w:rsid w:val="00CE7D1C"/>
    <w:rsid w:val="00CF1B22"/>
    <w:rsid w:val="00D1176A"/>
    <w:rsid w:val="00D37D61"/>
    <w:rsid w:val="00D562BE"/>
    <w:rsid w:val="00D56715"/>
    <w:rsid w:val="00D57558"/>
    <w:rsid w:val="00D73D1E"/>
    <w:rsid w:val="00D76ED6"/>
    <w:rsid w:val="00D77B3B"/>
    <w:rsid w:val="00D77CA9"/>
    <w:rsid w:val="00D94558"/>
    <w:rsid w:val="00DB4DFC"/>
    <w:rsid w:val="00DC7D82"/>
    <w:rsid w:val="00DE319E"/>
    <w:rsid w:val="00DF0AEF"/>
    <w:rsid w:val="00DF3B89"/>
    <w:rsid w:val="00DF3E5F"/>
    <w:rsid w:val="00E17A90"/>
    <w:rsid w:val="00E312F4"/>
    <w:rsid w:val="00E363BA"/>
    <w:rsid w:val="00E37BAA"/>
    <w:rsid w:val="00E72D69"/>
    <w:rsid w:val="00EA0A2B"/>
    <w:rsid w:val="00EA2A8D"/>
    <w:rsid w:val="00EA46F9"/>
    <w:rsid w:val="00EC1F6E"/>
    <w:rsid w:val="00EC5A2F"/>
    <w:rsid w:val="00EC7B57"/>
    <w:rsid w:val="00ED144B"/>
    <w:rsid w:val="00ED4655"/>
    <w:rsid w:val="00EE6A7A"/>
    <w:rsid w:val="00F15533"/>
    <w:rsid w:val="00F2426A"/>
    <w:rsid w:val="00F872C2"/>
    <w:rsid w:val="00F97A9B"/>
    <w:rsid w:val="00FB273E"/>
    <w:rsid w:val="00FC042E"/>
    <w:rsid w:val="00FC7565"/>
    <w:rsid w:val="00FC7F75"/>
    <w:rsid w:val="00FD32A8"/>
    <w:rsid w:val="00FE3640"/>
    <w:rsid w:val="00FE38F8"/>
    <w:rsid w:val="00FE48AD"/>
    <w:rsid w:val="00FF4D16"/>
    <w:rsid w:val="079C32EB"/>
    <w:rsid w:val="09E1B5AA"/>
    <w:rsid w:val="230B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E040"/>
  <w15:chartTrackingRefBased/>
  <w15:docId w15:val="{23309D3F-D651-422D-BD0E-97C82F64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9FB"/>
    <w:pPr>
      <w:ind w:left="720"/>
      <w:contextualSpacing/>
    </w:pPr>
  </w:style>
  <w:style w:type="paragraph" w:styleId="FootnoteText">
    <w:name w:val="footnote text"/>
    <w:basedOn w:val="Normal"/>
    <w:link w:val="FootnoteTextChar"/>
    <w:uiPriority w:val="99"/>
    <w:semiHidden/>
    <w:unhideWhenUsed/>
    <w:rsid w:val="00B40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448"/>
    <w:rPr>
      <w:sz w:val="20"/>
      <w:szCs w:val="20"/>
    </w:rPr>
  </w:style>
  <w:style w:type="character" w:styleId="FootnoteReference">
    <w:name w:val="footnote reference"/>
    <w:basedOn w:val="DefaultParagraphFont"/>
    <w:uiPriority w:val="99"/>
    <w:semiHidden/>
    <w:unhideWhenUsed/>
    <w:rsid w:val="00B40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71639">
      <w:bodyDiv w:val="1"/>
      <w:marLeft w:val="0"/>
      <w:marRight w:val="0"/>
      <w:marTop w:val="0"/>
      <w:marBottom w:val="0"/>
      <w:divBdr>
        <w:top w:val="none" w:sz="0" w:space="0" w:color="auto"/>
        <w:left w:val="none" w:sz="0" w:space="0" w:color="auto"/>
        <w:bottom w:val="none" w:sz="0" w:space="0" w:color="auto"/>
        <w:right w:val="none" w:sz="0" w:space="0" w:color="auto"/>
      </w:divBdr>
    </w:div>
    <w:div w:id="817191260">
      <w:bodyDiv w:val="1"/>
      <w:marLeft w:val="0"/>
      <w:marRight w:val="0"/>
      <w:marTop w:val="0"/>
      <w:marBottom w:val="0"/>
      <w:divBdr>
        <w:top w:val="none" w:sz="0" w:space="0" w:color="auto"/>
        <w:left w:val="none" w:sz="0" w:space="0" w:color="auto"/>
        <w:bottom w:val="none" w:sz="0" w:space="0" w:color="auto"/>
        <w:right w:val="none" w:sz="0" w:space="0" w:color="auto"/>
      </w:divBdr>
    </w:div>
    <w:div w:id="17023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Programme Division-456D</TermName>
          <TermId xmlns="http://schemas.microsoft.com/office/infopath/2007/PartnerControls">b599cc08-53d0-4ecf-afce-40bdcdf910e2</TermId>
        </TermInfo>
      </Terms>
    </ga975397408f43e4b84ec8e5a598e523>
    <_dlc_DocId xmlns="7126795c-14d4-46c8-ad81-e84cc3fd60fb">5C76HPVJ77RN-599236510-56610</_dlc_DocId>
    <TaxCatchAll xmlns="ca283e0b-db31-4043-a2ef-b80661bf084a">
      <Value>3</Value>
    </TaxCatchAll>
    <_dlc_DocIdUrl xmlns="7126795c-14d4-46c8-ad81-e84cc3fd60fb">
      <Url>https://unicef.sharepoint.com/teams/PD-GBViE/_layouts/15/DocIdRedir.aspx?ID=5C76HPVJ77RN-599236510-56610</Url>
      <Description>5C76HPVJ77RN-599236510-56610</Description>
    </_dlc_DocIdUrl>
    <ContentLanguage xmlns="ca283e0b-db31-4043-a2ef-b80661bf084a">English</ContentLanguage>
    <SemaphoreItemMetadata xmlns="7126795c-14d4-46c8-ad81-e84cc3fd60fb"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TaxKeywordTaxHTField xmlns="7126795c-14d4-46c8-ad81-e84cc3fd60fb">
      <Terms xmlns="http://schemas.microsoft.com/office/infopath/2007/PartnerControls"/>
    </TaxKeywordTaxHTField>
    <WrittenBy xmlns="ca283e0b-db31-4043-a2ef-b80661bf084a">
      <UserInfo>
        <DisplayName/>
        <AccountId xsi:nil="true"/>
        <AccountType/>
      </UserInfo>
    </Written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19CD11ED6AF7754C9EA99EE5982C1140" ma:contentTypeVersion="30" ma:contentTypeDescription="" ma:contentTypeScope="" ma:versionID="4fd50136995846584bf87e1da7a282fc">
  <xsd:schema xmlns:xsd="http://www.w3.org/2001/XMLSchema" xmlns:xs="http://www.w3.org/2001/XMLSchema" xmlns:p="http://schemas.microsoft.com/office/2006/metadata/properties" xmlns:ns1="http://schemas.microsoft.com/sharepoint/v3" xmlns:ns2="ca283e0b-db31-4043-a2ef-b80661bf084a" xmlns:ns3="http://schemas.microsoft.com/sharepoint.v3" xmlns:ns4="7126795c-14d4-46c8-ad81-e84cc3fd60fb" xmlns:ns5="f0e2617a-33b5-47bf-adc9-2fd98238f6ca" xmlns:ns6="http://schemas.microsoft.com/sharepoint/v4" targetNamespace="http://schemas.microsoft.com/office/2006/metadata/properties" ma:root="true" ma:fieldsID="15ffa8f4b52cf851c0a78117cf7ecadc" ns1:_="" ns2:_="" ns3:_="" ns4:_="" ns5:_="" ns6:_="">
    <xsd:import namespace="http://schemas.microsoft.com/sharepoint/v3"/>
    <xsd:import namespace="ca283e0b-db31-4043-a2ef-b80661bf084a"/>
    <xsd:import namespace="http://schemas.microsoft.com/sharepoint.v3"/>
    <xsd:import namespace="7126795c-14d4-46c8-ad81-e84cc3fd60fb"/>
    <xsd:import namespace="f0e2617a-33b5-47bf-adc9-2fd98238f6ca"/>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6:IconOverlay" minOccurs="0"/>
                <xsd:element ref="ns1:_vti_ItemHoldRecordStatus" minOccurs="0"/>
                <xsd:element ref="ns1:_vti_ItemDeclaredRecord" minOccurs="0"/>
                <xsd:element ref="ns4:TaxKeywordTaxHTField" minOccurs="0"/>
                <xsd:element ref="ns4:_dlc_DocId" minOccurs="0"/>
                <xsd:element ref="ns4:_dlc_DocIdUrl" minOccurs="0"/>
                <xsd:element ref="ns4:_dlc_DocIdPersistId" minOccurs="0"/>
                <xsd:element ref="ns4:SemaphoreItemMetadata"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033;#Programme Division-456D|b599cc08-53d0-4ecf-afce-40bdcdf910e2"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776b0ab-29e5-4203-b116-b8e457ac06d9}" ma:internalName="TaxCatchAllLabel" ma:readOnly="true" ma:showField="CatchAllDataLabel" ma:web="7126795c-14d4-46c8-ad81-e84cc3fd60fb">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776b0ab-29e5-4203-b116-b8e457ac06d9}" ma:internalName="TaxCatchAll" ma:showField="CatchAllData" ma:web="7126795c-14d4-46c8-ad81-e84cc3fd60fb">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6795c-14d4-46c8-ad81-e84cc3fd60f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element name="SemaphoreItemMetadata" ma:index="50"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2617a-33b5-47bf-adc9-2fd98238f6c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D1E10-BE9E-48F8-B65B-DAC322E211AF}">
  <ds:schemaRefs>
    <ds:schemaRef ds:uri="http://schemas.microsoft.com/sharepoint/events"/>
  </ds:schemaRefs>
</ds:datastoreItem>
</file>

<file path=customXml/itemProps2.xml><?xml version="1.0" encoding="utf-8"?>
<ds:datastoreItem xmlns:ds="http://schemas.openxmlformats.org/officeDocument/2006/customXml" ds:itemID="{1DF060CC-E6D5-4FC3-A078-F4EB0776B243}">
  <ds:schemaRefs>
    <ds:schemaRef ds:uri="Microsoft.SharePoint.Taxonomy.ContentTypeSync"/>
  </ds:schemaRefs>
</ds:datastoreItem>
</file>

<file path=customXml/itemProps3.xml><?xml version="1.0" encoding="utf-8"?>
<ds:datastoreItem xmlns:ds="http://schemas.openxmlformats.org/officeDocument/2006/customXml" ds:itemID="{7953789F-BE80-4974-AC76-0EC771AA2144}">
  <ds:schemaRefs>
    <ds:schemaRef ds:uri="http://schemas.microsoft.com/office/2006/metadata/properties"/>
    <ds:schemaRef ds:uri="http://schemas.microsoft.com/office/infopath/2007/PartnerControls"/>
    <ds:schemaRef ds:uri="ca283e0b-db31-4043-a2ef-b80661bf084a"/>
    <ds:schemaRef ds:uri="7126795c-14d4-46c8-ad81-e84cc3fd60fb"/>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5CB0FD36-8600-44FD-8E55-21B8121907AF}">
  <ds:schemaRefs>
    <ds:schemaRef ds:uri="http://schemas.microsoft.com/sharepoint/v3/contenttype/forms"/>
  </ds:schemaRefs>
</ds:datastoreItem>
</file>

<file path=customXml/itemProps5.xml><?xml version="1.0" encoding="utf-8"?>
<ds:datastoreItem xmlns:ds="http://schemas.openxmlformats.org/officeDocument/2006/customXml" ds:itemID="{6FA1E173-AC44-4A1D-BD80-D467162AE2C1}">
  <ds:schemaRefs>
    <ds:schemaRef ds:uri="http://schemas.microsoft.com/office/2006/metadata/customXsn"/>
  </ds:schemaRefs>
</ds:datastoreItem>
</file>

<file path=customXml/itemProps6.xml><?xml version="1.0" encoding="utf-8"?>
<ds:datastoreItem xmlns:ds="http://schemas.openxmlformats.org/officeDocument/2006/customXml" ds:itemID="{6B4C4D95-AF98-45C9-A637-A24E17AF01AA}">
  <ds:schemaRefs>
    <ds:schemaRef ds:uri="http://schemas.openxmlformats.org/officeDocument/2006/bibliography"/>
  </ds:schemaRefs>
</ds:datastoreItem>
</file>

<file path=customXml/itemProps7.xml><?xml version="1.0" encoding="utf-8"?>
<ds:datastoreItem xmlns:ds="http://schemas.openxmlformats.org/officeDocument/2006/customXml" ds:itemID="{C6A71819-62B2-4A07-9D8A-EF06EBC6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7126795c-14d4-46c8-ad81-e84cc3fd60fb"/>
    <ds:schemaRef ds:uri="f0e2617a-33b5-47bf-adc9-2fd98238f6c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Zuco Silva</dc:creator>
  <cp:keywords/>
  <dc:description/>
  <cp:lastModifiedBy>Virginia Zuco Silva</cp:lastModifiedBy>
  <cp:revision>6</cp:revision>
  <dcterms:created xsi:type="dcterms:W3CDTF">2023-04-04T21:11:00Z</dcterms:created>
  <dcterms:modified xsi:type="dcterms:W3CDTF">2023-04-04T22:45:00Z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0x0101009BA85F8052A6DA4FA3E31FF9F74C69700019CD11ED6AF7754C9EA99EE5982C1140</vt:lpwstr>
  </property>
  <property fmtid="{D5CDD505-2E9C-101B-9397-08002B2CF9AE}" pid="3" name="OfficeDivision">
    <vt:lpwstr>3;#Programme Division-456D|b599cc08-53d0-4ecf-afce-40bdcdf910e2</vt:lpwstr>
  </property>
  <property fmtid="{D5CDD505-2E9C-101B-9397-08002B2CF9AE}" pid="4" name="_dlc_DocIdItemGuid">
    <vt:lpwstr>b91b0709-0c87-40ea-a7f1-773a39da2c83</vt:lpwstr>
  </property>
  <property fmtid="{D5CDD505-2E9C-101B-9397-08002B2CF9AE}" pid="5" name="TaxKeyword">
    <vt:lpwstr/>
  </property>
  <property fmtid="{D5CDD505-2E9C-101B-9397-08002B2CF9AE}" pid="6" name="SystemDTAC">
    <vt:lpwstr/>
  </property>
  <property fmtid="{D5CDD505-2E9C-101B-9397-08002B2CF9AE}" pid="7" name="Topic">
    <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